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02F5" w14:textId="77777777" w:rsidR="0029646C" w:rsidRPr="0029646C" w:rsidRDefault="0029646C" w:rsidP="0029646C">
      <w:pPr>
        <w:snapToGrid w:val="0"/>
        <w:spacing w:line="500" w:lineRule="exact"/>
        <w:jc w:val="center"/>
        <w:rPr>
          <w:rFonts w:ascii="方正小标宋简体" w:eastAsia="方正小标宋简体" w:hAnsi="黑体"/>
          <w:sz w:val="44"/>
          <w:szCs w:val="36"/>
        </w:rPr>
      </w:pPr>
      <w:r w:rsidRPr="0029646C">
        <w:rPr>
          <w:rFonts w:ascii="方正小标宋简体" w:eastAsia="方正小标宋简体" w:hAnsi="黑体" w:hint="eastAsia"/>
          <w:sz w:val="44"/>
          <w:szCs w:val="36"/>
        </w:rPr>
        <w:t>2020年脱贫攻坚挂牌</w:t>
      </w:r>
      <w:proofErr w:type="gramStart"/>
      <w:r w:rsidRPr="0029646C">
        <w:rPr>
          <w:rFonts w:ascii="方正小标宋简体" w:eastAsia="方正小标宋简体" w:hAnsi="黑体" w:hint="eastAsia"/>
          <w:sz w:val="44"/>
          <w:szCs w:val="36"/>
        </w:rPr>
        <w:t>督战县</w:t>
      </w:r>
      <w:proofErr w:type="gramEnd"/>
      <w:r w:rsidRPr="0029646C">
        <w:rPr>
          <w:rFonts w:ascii="方正小标宋简体" w:eastAsia="方正小标宋简体" w:hAnsi="黑体" w:hint="eastAsia"/>
          <w:sz w:val="44"/>
          <w:szCs w:val="36"/>
        </w:rPr>
        <w:t>名单(共52个)</w:t>
      </w:r>
    </w:p>
    <w:p w14:paraId="1E694C32" w14:textId="77777777" w:rsidR="0029646C" w:rsidRPr="00AF1255" w:rsidRDefault="0029646C" w:rsidP="0029646C">
      <w:pPr>
        <w:snapToGrid w:val="0"/>
        <w:spacing w:line="500" w:lineRule="exact"/>
        <w:rPr>
          <w:rFonts w:ascii="仿宋_gb2312" w:eastAsia="仿宋_gb2312" w:hAnsi="仿宋"/>
          <w:sz w:val="28"/>
        </w:rPr>
      </w:pPr>
    </w:p>
    <w:p w14:paraId="489CCFD0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一、广西壮族自治区(8个)</w:t>
      </w:r>
    </w:p>
    <w:p w14:paraId="42DD3A80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河池市都安县、大化县、罗城县，柳州市三江县、融水县，百色市隆林县、那坡县、乐业县</w:t>
      </w:r>
    </w:p>
    <w:p w14:paraId="3C1A1578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二、四川省(7个)</w:t>
      </w:r>
    </w:p>
    <w:p w14:paraId="4FB675AF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凉山州布拖县、昭觉县、美姑县、金阳县、普格县、喜德县、越西县</w:t>
      </w:r>
    </w:p>
    <w:p w14:paraId="25CD934B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三、贵州省(9个)</w:t>
      </w:r>
    </w:p>
    <w:p w14:paraId="5A985A1E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毕节市威宁县、纳雍县、赫章县，黔东南州从江县、榕江县，黔西南州晴隆县、望谟县，铜仁市沿河县，安顺市紫云县</w:t>
      </w:r>
    </w:p>
    <w:p w14:paraId="21C621BE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四、云南省(9个)</w:t>
      </w:r>
    </w:p>
    <w:p w14:paraId="49093EA1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怒江州福贡县、泸水市、兰坪县，曲靖市会泽县，昭通市镇雄县，普洱市澜沧县，文山州广南县，丽江市宁蒗县，红河州屏边县</w:t>
      </w:r>
    </w:p>
    <w:p w14:paraId="02B480B5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五、甘肃省(8个)</w:t>
      </w:r>
    </w:p>
    <w:p w14:paraId="61BA478A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陇南市西和县、礼县、宕昌县，临夏州东乡县、临夏县，定西市通渭县、岷县，庆阳市镇原县</w:t>
      </w:r>
    </w:p>
    <w:p w14:paraId="42576448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六、宁夏回族自治区(1个)</w:t>
      </w:r>
    </w:p>
    <w:p w14:paraId="2DAF0542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固原市西吉县</w:t>
      </w:r>
    </w:p>
    <w:p w14:paraId="2E698C6B" w14:textId="77777777" w:rsidR="0029646C" w:rsidRPr="00AF1255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Style w:val="a3"/>
          <w:rFonts w:ascii="仿宋_gb2312" w:eastAsia="仿宋_gb2312" w:hAnsi="微软雅黑" w:hint="eastAsia"/>
          <w:color w:val="000000"/>
          <w:sz w:val="27"/>
          <w:szCs w:val="27"/>
        </w:rPr>
        <w:t>七、新疆维吾尔自治区(10个)</w:t>
      </w:r>
    </w:p>
    <w:p w14:paraId="223CBDBD" w14:textId="77777777" w:rsidR="0029646C" w:rsidRPr="00D95B19" w:rsidRDefault="0029646C" w:rsidP="0029646C">
      <w:pPr>
        <w:pStyle w:val="one-p"/>
        <w:spacing w:before="0" w:beforeAutospacing="0" w:after="0" w:afterAutospacing="0" w:line="480" w:lineRule="auto"/>
        <w:rPr>
          <w:rFonts w:ascii="仿宋_gb2312" w:eastAsia="仿宋_gb2312" w:hAnsi="微软雅黑"/>
          <w:color w:val="000000"/>
          <w:sz w:val="27"/>
          <w:szCs w:val="27"/>
        </w:rPr>
      </w:pPr>
      <w:r w:rsidRPr="00AF1255">
        <w:rPr>
          <w:rFonts w:ascii="仿宋_gb2312" w:eastAsia="仿宋_gb2312" w:hAnsi="微软雅黑" w:hint="eastAsia"/>
          <w:color w:val="000000"/>
          <w:sz w:val="27"/>
          <w:szCs w:val="27"/>
        </w:rPr>
        <w:t>和田地区墨玉县、皮山县、于田县、洛浦县、策勒县，喀什地区莎车县、伽师县、叶城县、英吉沙县，克州阿克陶县</w:t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t xml:space="preserve"> </w:t>
      </w:r>
    </w:p>
    <w:p w14:paraId="0F47BF79" w14:textId="77777777" w:rsidR="004D3154" w:rsidRPr="0029646C" w:rsidRDefault="004D3154"/>
    <w:sectPr w:rsidR="004D3154" w:rsidRPr="0029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6C"/>
    <w:rsid w:val="0029646C"/>
    <w:rsid w:val="0036195D"/>
    <w:rsid w:val="003B0A8B"/>
    <w:rsid w:val="004D3154"/>
    <w:rsid w:val="007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1286"/>
  <w15:chartTrackingRefBased/>
  <w15:docId w15:val="{573BBB7A-68E9-4AD6-8BF8-0F579C1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2964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96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王巍贺</dc:creator>
  <cp:keywords/>
  <dc:description/>
  <cp:lastModifiedBy>郑 嘉涵</cp:lastModifiedBy>
  <cp:revision>2</cp:revision>
  <dcterms:created xsi:type="dcterms:W3CDTF">2020-06-14T14:35:00Z</dcterms:created>
  <dcterms:modified xsi:type="dcterms:W3CDTF">2020-06-14T14:35:00Z</dcterms:modified>
</cp:coreProperties>
</file>